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  <w:r w:rsidRPr="008B2DCD">
        <w:rPr>
          <w:rFonts w:ascii="TimesNewRoman,Bold" w:hAnsi="TimesNewRoman,Bold" w:cs="TimesNewRoman,Bold"/>
          <w:b/>
          <w:bCs/>
          <w:sz w:val="36"/>
          <w:szCs w:val="36"/>
        </w:rPr>
        <w:t>203 Dye Methods</w:t>
      </w:r>
    </w:p>
    <w:p w:rsidR="008B2DCD" w:rsidRP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36"/>
          <w:szCs w:val="36"/>
        </w:rPr>
      </w:pPr>
    </w:p>
    <w:p w:rsidR="008B2DCD" w:rsidRP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IDCEC Course# 102821  Designation-Health, Safety &amp;</w:t>
      </w:r>
      <w:r w:rsidRPr="008B2DCD">
        <w:rPr>
          <w:rFonts w:ascii="TimesNewRoman" w:hAnsi="TimesNewRoman" w:cs="TimesNewRoman"/>
          <w:b/>
          <w:sz w:val="28"/>
          <w:szCs w:val="28"/>
        </w:rPr>
        <w:t xml:space="preserve"> W</w:t>
      </w:r>
      <w:r>
        <w:rPr>
          <w:rFonts w:ascii="TimesNewRoman" w:hAnsi="TimesNewRoman" w:cs="TimesNewRoman"/>
          <w:b/>
          <w:sz w:val="28"/>
          <w:szCs w:val="28"/>
        </w:rPr>
        <w:t>elfare</w:t>
      </w:r>
    </w:p>
    <w:p w:rsid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AIA Course# 000203</w:t>
      </w:r>
    </w:p>
    <w:p w:rsidR="008B2DCD" w:rsidRP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bookmarkStart w:id="0" w:name="_GoBack"/>
      <w:bookmarkEnd w:id="0"/>
    </w:p>
    <w:p w:rsidR="008B2DCD" w:rsidRP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8B2DCD">
        <w:rPr>
          <w:rFonts w:ascii="TimesNewRoman,Bold" w:hAnsi="TimesNewRoman,Bold" w:cs="TimesNewRoman,Bold"/>
          <w:b/>
          <w:bCs/>
          <w:sz w:val="28"/>
          <w:szCs w:val="28"/>
        </w:rPr>
        <w:t>Course Credits:</w:t>
      </w:r>
    </w:p>
    <w:p w:rsidR="008B2DCD" w:rsidRP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  <w:r>
        <w:rPr>
          <w:rFonts w:ascii="TimesNewRoman" w:hAnsi="TimesNewRoman" w:cs="TimesNewRoman"/>
          <w:b/>
          <w:sz w:val="28"/>
          <w:szCs w:val="28"/>
        </w:rPr>
        <w:t>0.1</w:t>
      </w:r>
      <w:r w:rsidRPr="008B2DCD">
        <w:rPr>
          <w:rFonts w:ascii="TimesNewRoman" w:hAnsi="TimesNewRoman" w:cs="TimesNewRoman"/>
          <w:b/>
          <w:sz w:val="28"/>
          <w:szCs w:val="28"/>
        </w:rPr>
        <w:t>CEU / 1 LU</w:t>
      </w:r>
    </w:p>
    <w:p w:rsidR="008B2DCD" w:rsidRPr="008B2DCD" w:rsidRDefault="008B2DCD" w:rsidP="008B2DC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8"/>
          <w:szCs w:val="28"/>
        </w:rPr>
      </w:pPr>
    </w:p>
    <w:p w:rsidR="008B2DCD" w:rsidRP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8B2DCD">
        <w:rPr>
          <w:rFonts w:ascii="TimesNewRoman,Bold" w:hAnsi="TimesNewRoman,Bold" w:cs="TimesNewRoman,Bold"/>
          <w:b/>
          <w:bCs/>
          <w:sz w:val="28"/>
          <w:szCs w:val="28"/>
        </w:rPr>
        <w:t>Course Description:</w:t>
      </w:r>
    </w:p>
    <w:p w:rsid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8B2DCD">
        <w:rPr>
          <w:rFonts w:ascii="TimesNewRoman" w:hAnsi="TimesNewRoman" w:cs="TimesNewRoman"/>
          <w:sz w:val="28"/>
          <w:szCs w:val="28"/>
        </w:rPr>
        <w:t>This course covers types of dye methods, the process and mac</w:t>
      </w:r>
      <w:r>
        <w:rPr>
          <w:rFonts w:ascii="TimesNewRoman" w:hAnsi="TimesNewRoman" w:cs="TimesNewRoman"/>
          <w:sz w:val="28"/>
          <w:szCs w:val="28"/>
        </w:rPr>
        <w:t xml:space="preserve">hines used for each method, and </w:t>
      </w:r>
      <w:r w:rsidRPr="008B2DCD">
        <w:rPr>
          <w:rFonts w:ascii="TimesNewRoman" w:hAnsi="TimesNewRoman" w:cs="TimesNewRoman"/>
          <w:sz w:val="28"/>
          <w:szCs w:val="28"/>
        </w:rPr>
        <w:t>characteristics of each dye method.</w:t>
      </w:r>
    </w:p>
    <w:p w:rsidR="008B2DCD" w:rsidRP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8B2DCD" w:rsidRP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8B2DCD">
        <w:rPr>
          <w:rFonts w:ascii="TimesNewRoman,Bold" w:hAnsi="TimesNewRoman,Bold" w:cs="TimesNewRoman,Bold"/>
          <w:b/>
          <w:bCs/>
          <w:sz w:val="28"/>
          <w:szCs w:val="28"/>
        </w:rPr>
        <w:t>Course Objectives:</w:t>
      </w:r>
    </w:p>
    <w:p w:rsidR="008B2DCD" w:rsidRPr="008B2DCD" w:rsidRDefault="008B2DCD" w:rsidP="008B2DC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8B2DCD">
        <w:rPr>
          <w:rFonts w:ascii="TimesNewRoman" w:hAnsi="TimesNewRoman" w:cs="TimesNewRoman"/>
          <w:sz w:val="28"/>
          <w:szCs w:val="28"/>
        </w:rPr>
        <w:t>Distinguish between various types of dye methods.</w:t>
      </w:r>
    </w:p>
    <w:p w:rsidR="008B2DCD" w:rsidRPr="008B2DCD" w:rsidRDefault="008B2DCD" w:rsidP="008B2DC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8B2DCD">
        <w:rPr>
          <w:rFonts w:ascii="TimesNewRoman" w:hAnsi="TimesNewRoman" w:cs="TimesNewRoman"/>
          <w:sz w:val="28"/>
          <w:szCs w:val="28"/>
        </w:rPr>
        <w:t>Explain the dyeing processes.</w:t>
      </w:r>
    </w:p>
    <w:p w:rsidR="008B2DCD" w:rsidRPr="008B2DCD" w:rsidRDefault="008B2DCD" w:rsidP="008B2DC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8B2DCD">
        <w:rPr>
          <w:rFonts w:ascii="TimesNewRoman" w:hAnsi="TimesNewRoman" w:cs="TimesNewRoman"/>
          <w:sz w:val="28"/>
          <w:szCs w:val="28"/>
        </w:rPr>
        <w:t>Identify the machines used for each method.</w:t>
      </w:r>
    </w:p>
    <w:p w:rsidR="008B2DCD" w:rsidRPr="008B2DCD" w:rsidRDefault="008B2DCD" w:rsidP="008B2DC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8B2DCD">
        <w:rPr>
          <w:rFonts w:ascii="TimesNewRoman" w:hAnsi="TimesNewRoman" w:cs="TimesNewRoman"/>
          <w:sz w:val="28"/>
          <w:szCs w:val="28"/>
        </w:rPr>
        <w:t>Differentiate between pre-dyed and post-dyed yarn processes.</w:t>
      </w:r>
    </w:p>
    <w:p w:rsidR="008B2DCD" w:rsidRDefault="008B2DCD" w:rsidP="008B2DC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8B2DCD">
        <w:rPr>
          <w:rFonts w:ascii="TimesNewRoman" w:hAnsi="TimesNewRoman" w:cs="TimesNewRoman"/>
          <w:sz w:val="28"/>
          <w:szCs w:val="28"/>
        </w:rPr>
        <w:t>State the characteristics of each dye method.</w:t>
      </w:r>
    </w:p>
    <w:p w:rsidR="008B2DCD" w:rsidRPr="008B2DCD" w:rsidRDefault="008B2DCD" w:rsidP="008B2DCD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</w:p>
    <w:p w:rsidR="008B2DCD" w:rsidRP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8"/>
          <w:szCs w:val="28"/>
        </w:rPr>
      </w:pPr>
      <w:r w:rsidRPr="008B2DCD">
        <w:rPr>
          <w:rFonts w:ascii="TimesNewRoman,Bold" w:hAnsi="TimesNewRoman,Bold" w:cs="TimesNewRoman,Bold"/>
          <w:b/>
          <w:bCs/>
          <w:sz w:val="28"/>
          <w:szCs w:val="28"/>
        </w:rPr>
        <w:t>Course Outline:</w:t>
      </w:r>
    </w:p>
    <w:p w:rsidR="008B2DCD" w:rsidRP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8B2DCD">
        <w:rPr>
          <w:rFonts w:ascii="TimesNewRoman" w:hAnsi="TimesNewRoman" w:cs="TimesNewRoman"/>
          <w:sz w:val="28"/>
          <w:szCs w:val="28"/>
        </w:rPr>
        <w:t>Segment I: Creating Aesthetic Appeal with Color</w:t>
      </w:r>
    </w:p>
    <w:p w:rsidR="008B2DCD" w:rsidRP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8B2DCD">
        <w:rPr>
          <w:rFonts w:ascii="TimesNewRoman" w:hAnsi="TimesNewRoman" w:cs="TimesNewRoman"/>
          <w:sz w:val="28"/>
          <w:szCs w:val="28"/>
        </w:rPr>
        <w:t>Segment II: Multicolor (Space) Dyeing</w:t>
      </w:r>
    </w:p>
    <w:p w:rsidR="008B2DCD" w:rsidRP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8B2DCD">
        <w:rPr>
          <w:rFonts w:ascii="TimesNewRoman" w:hAnsi="TimesNewRoman" w:cs="TimesNewRoman"/>
          <w:sz w:val="28"/>
          <w:szCs w:val="28"/>
        </w:rPr>
        <w:t>Segment III: Characteristics of Solid Color Yarn Dyeing</w:t>
      </w:r>
    </w:p>
    <w:p w:rsidR="008B2DCD" w:rsidRPr="008B2DCD" w:rsidRDefault="008B2DCD" w:rsidP="008B2DC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8B2DCD">
        <w:rPr>
          <w:rFonts w:ascii="TimesNewRoman" w:hAnsi="TimesNewRoman" w:cs="TimesNewRoman"/>
          <w:sz w:val="28"/>
          <w:szCs w:val="28"/>
        </w:rPr>
        <w:t>Segment IV: Types of Post Dyeing Methods</w:t>
      </w:r>
    </w:p>
    <w:p w:rsidR="00786E26" w:rsidRPr="008B2DCD" w:rsidRDefault="008B2DCD" w:rsidP="008B2DCD">
      <w:pPr>
        <w:rPr>
          <w:sz w:val="28"/>
          <w:szCs w:val="28"/>
        </w:rPr>
      </w:pPr>
      <w:r w:rsidRPr="008B2DCD">
        <w:rPr>
          <w:rFonts w:ascii="TimesNewRoman" w:hAnsi="TimesNewRoman" w:cs="TimesNewRoman"/>
          <w:sz w:val="28"/>
          <w:szCs w:val="28"/>
        </w:rPr>
        <w:t>Segment V: Digital and Jet Printing</w:t>
      </w:r>
    </w:p>
    <w:sectPr w:rsidR="00786E26" w:rsidRPr="008B2DCD" w:rsidSect="00834F31">
      <w:headerReference w:type="default" r:id="rId8"/>
      <w:pgSz w:w="12240" w:h="16340"/>
      <w:pgMar w:top="2913" w:right="985" w:bottom="1440" w:left="117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8E" w:rsidRDefault="005E3F8E" w:rsidP="003847A8">
      <w:pPr>
        <w:spacing w:after="0" w:line="240" w:lineRule="auto"/>
      </w:pPr>
      <w:r>
        <w:separator/>
      </w:r>
    </w:p>
  </w:endnote>
  <w:endnote w:type="continuationSeparator" w:id="0">
    <w:p w:rsidR="005E3F8E" w:rsidRDefault="005E3F8E" w:rsidP="0038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8E" w:rsidRDefault="005E3F8E" w:rsidP="003847A8">
      <w:pPr>
        <w:spacing w:after="0" w:line="240" w:lineRule="auto"/>
      </w:pPr>
      <w:r>
        <w:separator/>
      </w:r>
    </w:p>
  </w:footnote>
  <w:footnote w:type="continuationSeparator" w:id="0">
    <w:p w:rsidR="005E3F8E" w:rsidRDefault="005E3F8E" w:rsidP="0038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7A8" w:rsidRDefault="00A117E0">
    <w:pPr>
      <w:pStyle w:val="Header"/>
    </w:pPr>
    <w:r>
      <w:rPr>
        <w:noProof/>
      </w:rPr>
      <w:drawing>
        <wp:inline distT="0" distB="0" distL="0" distR="0" wp14:anchorId="40CDE34D" wp14:editId="3595D378">
          <wp:extent cx="2305050" cy="1009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847A8" w:rsidRDefault="003847A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2285D"/>
    <w:multiLevelType w:val="multilevel"/>
    <w:tmpl w:val="627247FA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2333193"/>
    <w:multiLevelType w:val="hybridMultilevel"/>
    <w:tmpl w:val="13E0B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171B2"/>
    <w:multiLevelType w:val="multilevel"/>
    <w:tmpl w:val="2F2E7B1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1262BF3"/>
    <w:multiLevelType w:val="hybridMultilevel"/>
    <w:tmpl w:val="76F4D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A0949"/>
    <w:multiLevelType w:val="hybridMultilevel"/>
    <w:tmpl w:val="C19AC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7A1836"/>
    <w:multiLevelType w:val="multilevel"/>
    <w:tmpl w:val="1CC2923E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55AA2C9B"/>
    <w:multiLevelType w:val="multilevel"/>
    <w:tmpl w:val="0354E79E"/>
    <w:lvl w:ilvl="0"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7B484B3E"/>
    <w:multiLevelType w:val="multilevel"/>
    <w:tmpl w:val="AD484784"/>
    <w:lvl w:ilvl="0"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A8"/>
    <w:rsid w:val="000100E7"/>
    <w:rsid w:val="00145379"/>
    <w:rsid w:val="003847A8"/>
    <w:rsid w:val="005E3F8E"/>
    <w:rsid w:val="00786E26"/>
    <w:rsid w:val="00867348"/>
    <w:rsid w:val="008B2DCD"/>
    <w:rsid w:val="00A117E0"/>
    <w:rsid w:val="00A6466A"/>
    <w:rsid w:val="00EA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4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7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7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7A8"/>
  </w:style>
  <w:style w:type="paragraph" w:styleId="Footer">
    <w:name w:val="footer"/>
    <w:basedOn w:val="Normal"/>
    <w:link w:val="FooterChar"/>
    <w:uiPriority w:val="99"/>
    <w:unhideWhenUsed/>
    <w:rsid w:val="003847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7A8"/>
  </w:style>
  <w:style w:type="paragraph" w:styleId="ListParagraph">
    <w:name w:val="List Paragraph"/>
    <w:basedOn w:val="Normal"/>
    <w:uiPriority w:val="34"/>
    <w:qFormat/>
    <w:rsid w:val="00A1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Industries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Chandler</dc:creator>
  <cp:lastModifiedBy>Beth Chandler</cp:lastModifiedBy>
  <cp:revision>2</cp:revision>
  <dcterms:created xsi:type="dcterms:W3CDTF">2014-04-10T20:32:00Z</dcterms:created>
  <dcterms:modified xsi:type="dcterms:W3CDTF">2014-04-10T20:32:00Z</dcterms:modified>
</cp:coreProperties>
</file>