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8B2DCD">
        <w:rPr>
          <w:rFonts w:ascii="TimesNewRoman,Bold" w:hAnsi="TimesNewRoman,Bold" w:cs="TimesNewRoman,Bold"/>
          <w:b/>
          <w:bCs/>
          <w:sz w:val="36"/>
          <w:szCs w:val="36"/>
        </w:rPr>
        <w:t>203 Dye Methods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IDCEC Course# 102821  Designation-Health, Safety &amp;</w:t>
      </w:r>
      <w:r w:rsidRPr="008B2DCD">
        <w:rPr>
          <w:rFonts w:ascii="TimesNewRoman" w:hAnsi="TimesNewRoman" w:cs="TimesNewRoman"/>
          <w:b/>
          <w:sz w:val="28"/>
          <w:szCs w:val="28"/>
        </w:rPr>
        <w:t xml:space="preserve"> W</w:t>
      </w:r>
      <w:r>
        <w:rPr>
          <w:rFonts w:ascii="TimesNewRoman" w:hAnsi="TimesNewRoman" w:cs="TimesNewRoman"/>
          <w:b/>
          <w:sz w:val="28"/>
          <w:szCs w:val="28"/>
        </w:rPr>
        <w:t>elfare</w:t>
      </w:r>
    </w:p>
    <w:p w:rsid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AIA Course# 000203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bookmarkStart w:id="0" w:name="_GoBack"/>
      <w:bookmarkEnd w:id="0"/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8B2DCD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0.1</w:t>
      </w:r>
      <w:r w:rsidRPr="008B2DCD">
        <w:rPr>
          <w:rFonts w:ascii="TimesNewRoman" w:hAnsi="TimesNewRoman" w:cs="TimesNewRoman"/>
          <w:b/>
          <w:sz w:val="28"/>
          <w:szCs w:val="28"/>
        </w:rPr>
        <w:t>CEU / 1 LU</w:t>
      </w:r>
    </w:p>
    <w:p w:rsidR="008B2DCD" w:rsidRPr="008B2DCD" w:rsidRDefault="008B2DCD" w:rsidP="008B2D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8B2DCD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:rsid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This course covers types of dye methods, the process and mac</w:t>
      </w:r>
      <w:r>
        <w:rPr>
          <w:rFonts w:ascii="TimesNewRoman" w:hAnsi="TimesNewRoman" w:cs="TimesNewRoman"/>
          <w:sz w:val="28"/>
          <w:szCs w:val="28"/>
        </w:rPr>
        <w:t xml:space="preserve">hines used for each method, and </w:t>
      </w:r>
      <w:r w:rsidRPr="008B2DCD">
        <w:rPr>
          <w:rFonts w:ascii="TimesNewRoman" w:hAnsi="TimesNewRoman" w:cs="TimesNewRoman"/>
          <w:sz w:val="28"/>
          <w:szCs w:val="28"/>
        </w:rPr>
        <w:t>characteristics of each dye method.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8B2DCD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:rsidR="008B2DCD" w:rsidRPr="008B2DCD" w:rsidRDefault="008B2DCD" w:rsidP="008B2D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Distinguish between various types of dye methods.</w:t>
      </w:r>
    </w:p>
    <w:p w:rsidR="008B2DCD" w:rsidRPr="008B2DCD" w:rsidRDefault="008B2DCD" w:rsidP="008B2D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Explain the dyeing processes.</w:t>
      </w:r>
    </w:p>
    <w:p w:rsidR="008B2DCD" w:rsidRPr="008B2DCD" w:rsidRDefault="008B2DCD" w:rsidP="008B2D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Identify the machines used for each method.</w:t>
      </w:r>
    </w:p>
    <w:p w:rsidR="008B2DCD" w:rsidRPr="008B2DCD" w:rsidRDefault="008B2DCD" w:rsidP="008B2D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Differentiate between pre-dyed and post-dyed yarn processes.</w:t>
      </w:r>
    </w:p>
    <w:p w:rsidR="008B2DCD" w:rsidRDefault="008B2DCD" w:rsidP="008B2DC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State the characteristics of each dye method.</w:t>
      </w:r>
    </w:p>
    <w:p w:rsidR="008B2DCD" w:rsidRPr="008B2DCD" w:rsidRDefault="008B2DCD" w:rsidP="008B2D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8B2DCD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Segment I: Creating Aesthetic Appeal with Color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Segment II: Multicolor (Space) Dyeing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Segment III: Characteristics of Solid Color Yarn Dyeing</w:t>
      </w:r>
    </w:p>
    <w:p w:rsidR="008B2DCD" w:rsidRPr="008B2DCD" w:rsidRDefault="008B2DCD" w:rsidP="008B2DC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Segment IV: Types of Post Dyeing Methods</w:t>
      </w:r>
    </w:p>
    <w:p w:rsidR="00786E26" w:rsidRPr="008B2DCD" w:rsidRDefault="008B2DCD" w:rsidP="008B2DCD">
      <w:pPr>
        <w:rPr>
          <w:sz w:val="28"/>
          <w:szCs w:val="28"/>
        </w:rPr>
      </w:pPr>
      <w:r w:rsidRPr="008B2DCD">
        <w:rPr>
          <w:rFonts w:ascii="TimesNewRoman" w:hAnsi="TimesNewRoman" w:cs="TimesNewRoman"/>
          <w:sz w:val="28"/>
          <w:szCs w:val="28"/>
        </w:rPr>
        <w:t>Segment V: Digital and Jet Printing</w:t>
      </w:r>
    </w:p>
    <w:sectPr w:rsidR="00786E26" w:rsidRPr="008B2DCD" w:rsidSect="00834F31">
      <w:headerReference w:type="default" r:id="rId8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8E" w:rsidRDefault="005E3F8E" w:rsidP="003847A8">
      <w:pPr>
        <w:spacing w:after="0" w:line="240" w:lineRule="auto"/>
      </w:pPr>
      <w:r>
        <w:separator/>
      </w:r>
    </w:p>
  </w:endnote>
  <w:endnote w:type="continuationSeparator" w:id="0">
    <w:p w:rsidR="005E3F8E" w:rsidRDefault="005E3F8E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8E" w:rsidRDefault="005E3F8E" w:rsidP="003847A8">
      <w:pPr>
        <w:spacing w:after="0" w:line="240" w:lineRule="auto"/>
      </w:pPr>
      <w:r>
        <w:separator/>
      </w:r>
    </w:p>
  </w:footnote>
  <w:footnote w:type="continuationSeparator" w:id="0">
    <w:p w:rsidR="005E3F8E" w:rsidRDefault="005E3F8E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7A8" w:rsidRDefault="00A117E0">
    <w:pPr>
      <w:pStyle w:val="Header"/>
    </w:pPr>
    <w:r>
      <w:rPr>
        <w:noProof/>
      </w:rPr>
      <w:drawing>
        <wp:inline distT="0" distB="0" distL="0" distR="0" wp14:anchorId="40CDE34D" wp14:editId="3595D378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7A8" w:rsidRDefault="003847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171B2"/>
    <w:multiLevelType w:val="multilevel"/>
    <w:tmpl w:val="2F2E7B1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A0949"/>
    <w:multiLevelType w:val="hybridMultilevel"/>
    <w:tmpl w:val="C19A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A8"/>
    <w:rsid w:val="000100E7"/>
    <w:rsid w:val="00145379"/>
    <w:rsid w:val="003847A8"/>
    <w:rsid w:val="005E3F8E"/>
    <w:rsid w:val="00786E26"/>
    <w:rsid w:val="00867348"/>
    <w:rsid w:val="008B2DCD"/>
    <w:rsid w:val="00A117E0"/>
    <w:rsid w:val="00A6466A"/>
    <w:rsid w:val="00E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Chandler</cp:lastModifiedBy>
  <cp:revision>2</cp:revision>
  <dcterms:created xsi:type="dcterms:W3CDTF">2014-04-10T20:32:00Z</dcterms:created>
  <dcterms:modified xsi:type="dcterms:W3CDTF">2014-04-10T20:32:00Z</dcterms:modified>
</cp:coreProperties>
</file>