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C3EEB">
        <w:rPr>
          <w:rFonts w:ascii="Times New Roman" w:hAnsi="Times New Roman" w:cs="Times New Roman"/>
          <w:b/>
          <w:bCs/>
          <w:color w:val="000000"/>
          <w:sz w:val="36"/>
          <w:szCs w:val="36"/>
        </w:rPr>
        <w:t>503 Carpet For Senior Living</w:t>
      </w: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8"/>
          <w:szCs w:val="28"/>
        </w:rPr>
      </w:pPr>
      <w:r w:rsidRPr="00EC3EEB">
        <w:rPr>
          <w:rFonts w:ascii="TimesNewRoman" w:hAnsi="TimesNewRoman" w:cs="TimesNewRoman"/>
          <w:b/>
          <w:color w:val="000000"/>
          <w:sz w:val="28"/>
          <w:szCs w:val="28"/>
        </w:rPr>
        <w:t>IDC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>EC Course# 101590  Designation-Health, Safety &amp; Welfare/Sustainability</w:t>
      </w:r>
    </w:p>
    <w:p w:rsid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>AIA Course #000503  Designation-HSW</w:t>
      </w: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3E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Credits:</w:t>
      </w: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>0.1</w:t>
      </w:r>
      <w:r w:rsidRPr="00EC3EEB">
        <w:rPr>
          <w:rFonts w:ascii="TimesNewRoman" w:hAnsi="TimesNewRoman" w:cs="TimesNewRoman"/>
          <w:b/>
          <w:color w:val="000000"/>
          <w:sz w:val="28"/>
          <w:szCs w:val="28"/>
        </w:rPr>
        <w:t>CEU / 1 LU</w:t>
      </w:r>
    </w:p>
    <w:p w:rsidR="00EC3EEB" w:rsidRPr="00EC3EEB" w:rsidRDefault="00EC3EEB" w:rsidP="00EC3EE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8"/>
          <w:szCs w:val="28"/>
        </w:rPr>
      </w:pPr>
      <w:bookmarkStart w:id="0" w:name="_GoBack"/>
      <w:bookmarkEnd w:id="0"/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3E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Description:</w:t>
      </w:r>
    </w:p>
    <w:p w:rsid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EC3EEB">
        <w:rPr>
          <w:rFonts w:ascii="TimesNewRoman" w:hAnsi="TimesNewRoman" w:cs="TimesNewRoman"/>
          <w:color w:val="000000"/>
          <w:sz w:val="28"/>
          <w:szCs w:val="28"/>
        </w:rPr>
        <w:t>This course explores the ways in which carpet enhances the warmth and char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acter of facilities designed </w:t>
      </w:r>
      <w:r w:rsidRPr="00EC3EEB">
        <w:rPr>
          <w:rFonts w:ascii="TimesNewRoman" w:hAnsi="TimesNewRoman" w:cs="TimesNewRoman"/>
          <w:color w:val="000000"/>
          <w:sz w:val="28"/>
          <w:szCs w:val="28"/>
        </w:rPr>
        <w:t>for senior living and the unique carpeting demands of senior environment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s in terms of carpet selection.  </w:t>
      </w:r>
      <w:r w:rsidRPr="00EC3EEB">
        <w:rPr>
          <w:rFonts w:ascii="TimesNewRoman" w:hAnsi="TimesNewRoman" w:cs="TimesNewRoman"/>
          <w:color w:val="000000"/>
          <w:sz w:val="28"/>
          <w:szCs w:val="28"/>
        </w:rPr>
        <w:t>Special attention is paid to the physical realities of aging and dementia, as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these play key roles in senior </w:t>
      </w:r>
      <w:r w:rsidRPr="00EC3EEB">
        <w:rPr>
          <w:rFonts w:ascii="TimesNewRoman" w:hAnsi="TimesNewRoman" w:cs="TimesNewRoman"/>
          <w:color w:val="000000"/>
          <w:sz w:val="28"/>
          <w:szCs w:val="28"/>
        </w:rPr>
        <w:t xml:space="preserve">safety, mobility and comfort. For more information, visit CRI’s website at </w:t>
      </w:r>
      <w:hyperlink r:id="rId8" w:history="1">
        <w:r w:rsidRPr="00A2604F">
          <w:rPr>
            <w:rStyle w:val="Hyperlink"/>
            <w:rFonts w:ascii="TimesNewRoman" w:hAnsi="TimesNewRoman" w:cs="TimesNewRoman"/>
            <w:sz w:val="28"/>
            <w:szCs w:val="28"/>
          </w:rPr>
          <w:t>www.carpet-rug.org</w:t>
        </w:r>
      </w:hyperlink>
      <w:r w:rsidRPr="00EC3EEB">
        <w:rPr>
          <w:rFonts w:ascii="TimesNewRoman" w:hAnsi="TimesNewRoman" w:cs="TimesNewRoman"/>
          <w:color w:val="000000"/>
          <w:sz w:val="28"/>
          <w:szCs w:val="28"/>
        </w:rPr>
        <w:t>.</w:t>
      </w: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3E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Objectives:</w:t>
      </w:r>
    </w:p>
    <w:p w:rsidR="00EC3EEB" w:rsidRPr="00EC3EEB" w:rsidRDefault="00EC3EEB" w:rsidP="00EC3EE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EC3EEB">
        <w:rPr>
          <w:rFonts w:ascii="TimesNewRoman" w:hAnsi="TimesNewRoman" w:cs="TimesNewRoman"/>
          <w:color w:val="000000"/>
          <w:sz w:val="28"/>
          <w:szCs w:val="28"/>
        </w:rPr>
        <w:t>Explain how changing U.S. demographics impact the senior living end-use segment.</w:t>
      </w:r>
    </w:p>
    <w:p w:rsidR="00EC3EEB" w:rsidRPr="00EC3EEB" w:rsidRDefault="00EC3EEB" w:rsidP="00EC3EE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EC3EEB">
        <w:rPr>
          <w:rFonts w:ascii="TimesNewRoman" w:hAnsi="TimesNewRoman" w:cs="TimesNewRoman"/>
          <w:color w:val="000000"/>
          <w:sz w:val="28"/>
          <w:szCs w:val="28"/>
        </w:rPr>
        <w:t>Describe unique issues faced by seniors that should be considered in carpet selections, with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Pr="00EC3EEB">
        <w:rPr>
          <w:rFonts w:ascii="TimesNewRoman" w:hAnsi="TimesNewRoman" w:cs="TimesNewRoman"/>
          <w:color w:val="000000"/>
          <w:sz w:val="28"/>
          <w:szCs w:val="28"/>
        </w:rPr>
        <w:t>special attention to dementia patients.</w:t>
      </w:r>
    </w:p>
    <w:p w:rsidR="00EC3EEB" w:rsidRPr="00EC3EEB" w:rsidRDefault="00EC3EEB" w:rsidP="00EC3EE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EC3EEB">
        <w:rPr>
          <w:rFonts w:ascii="TimesNewRoman" w:hAnsi="TimesNewRoman" w:cs="TimesNewRoman"/>
          <w:color w:val="000000"/>
          <w:sz w:val="28"/>
          <w:szCs w:val="28"/>
        </w:rPr>
        <w:t>Identify how wise carpet selections provide benefits in safety, ergonomics, acoustics,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Pr="00EC3EEB">
        <w:rPr>
          <w:rFonts w:ascii="TimesNewRoman" w:hAnsi="TimesNewRoman" w:cs="TimesNewRoman"/>
          <w:color w:val="000000"/>
          <w:sz w:val="28"/>
          <w:szCs w:val="28"/>
        </w:rPr>
        <w:t>moisture, odor control and indoor air quality.</w:t>
      </w:r>
    </w:p>
    <w:p w:rsidR="00EC3EEB" w:rsidRDefault="00EC3EEB" w:rsidP="00EC3EE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EC3EEB">
        <w:rPr>
          <w:rFonts w:ascii="TimesNewRoman" w:hAnsi="TimesNewRoman" w:cs="TimesNewRoman"/>
          <w:color w:val="000000"/>
          <w:sz w:val="28"/>
          <w:szCs w:val="28"/>
        </w:rPr>
        <w:t>Explain how proper carpet maintenance can help keep a senior living environment healthy.</w:t>
      </w:r>
    </w:p>
    <w:p w:rsidR="00EC3EEB" w:rsidRPr="00EC3EEB" w:rsidRDefault="00EC3EEB" w:rsidP="00EC3EE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3E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Outline:</w:t>
      </w: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EC3EEB">
        <w:rPr>
          <w:rFonts w:ascii="TimesNewRoman" w:hAnsi="TimesNewRoman" w:cs="TimesNewRoman"/>
          <w:color w:val="000000"/>
          <w:sz w:val="28"/>
          <w:szCs w:val="28"/>
        </w:rPr>
        <w:t>Segment I: Types of Senior Living Facilities</w:t>
      </w: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EC3EEB">
        <w:rPr>
          <w:rFonts w:ascii="TimesNewRoman" w:hAnsi="TimesNewRoman" w:cs="TimesNewRoman"/>
          <w:color w:val="000000"/>
          <w:sz w:val="28"/>
          <w:szCs w:val="28"/>
        </w:rPr>
        <w:t>Segment II: Demographics</w:t>
      </w:r>
    </w:p>
    <w:p w:rsidR="00EC3EEB" w:rsidRPr="00EC3EEB" w:rsidRDefault="00EC3EEB" w:rsidP="00EC3EE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EC3EEB">
        <w:rPr>
          <w:rFonts w:ascii="TimesNewRoman" w:hAnsi="TimesNewRoman" w:cs="TimesNewRoman"/>
          <w:color w:val="000000"/>
          <w:sz w:val="28"/>
          <w:szCs w:val="28"/>
        </w:rPr>
        <w:t>Segment III: Implications for Design Professionals</w:t>
      </w:r>
    </w:p>
    <w:p w:rsidR="00786E26" w:rsidRPr="00EC3EEB" w:rsidRDefault="00EC3EEB" w:rsidP="00EC3EEB">
      <w:pPr>
        <w:rPr>
          <w:sz w:val="28"/>
          <w:szCs w:val="28"/>
        </w:rPr>
      </w:pPr>
      <w:r w:rsidRPr="00EC3EEB">
        <w:rPr>
          <w:rFonts w:ascii="TimesNewRoman" w:hAnsi="TimesNewRoman" w:cs="TimesNewRoman"/>
          <w:color w:val="000000"/>
          <w:sz w:val="28"/>
          <w:szCs w:val="28"/>
        </w:rPr>
        <w:t>Segment IV: Carpet and a Healthy Environment</w:t>
      </w:r>
    </w:p>
    <w:sectPr w:rsidR="00786E26" w:rsidRPr="00EC3EEB" w:rsidSect="00834F31">
      <w:headerReference w:type="default" r:id="rId9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05" w:rsidRDefault="00762805" w:rsidP="003847A8">
      <w:pPr>
        <w:spacing w:after="0" w:line="240" w:lineRule="auto"/>
      </w:pPr>
      <w:r>
        <w:separator/>
      </w:r>
    </w:p>
  </w:endnote>
  <w:endnote w:type="continuationSeparator" w:id="0">
    <w:p w:rsidR="00762805" w:rsidRDefault="00762805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05" w:rsidRDefault="00762805" w:rsidP="003847A8">
      <w:pPr>
        <w:spacing w:after="0" w:line="240" w:lineRule="auto"/>
      </w:pPr>
      <w:r>
        <w:separator/>
      </w:r>
    </w:p>
  </w:footnote>
  <w:footnote w:type="continuationSeparator" w:id="0">
    <w:p w:rsidR="00762805" w:rsidRDefault="00762805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7A8" w:rsidRDefault="00A117E0">
    <w:pPr>
      <w:pStyle w:val="Header"/>
    </w:pPr>
    <w:r>
      <w:rPr>
        <w:noProof/>
      </w:rPr>
      <w:drawing>
        <wp:inline distT="0" distB="0" distL="0" distR="0" wp14:anchorId="40CDE34D" wp14:editId="3595D378">
          <wp:extent cx="23050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7A8" w:rsidRDefault="00384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85D"/>
    <w:multiLevelType w:val="multilevel"/>
    <w:tmpl w:val="627247FA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2D47C3D"/>
    <w:multiLevelType w:val="hybridMultilevel"/>
    <w:tmpl w:val="0360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64237"/>
    <w:multiLevelType w:val="multilevel"/>
    <w:tmpl w:val="F6025692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8F3BC9"/>
    <w:multiLevelType w:val="multilevel"/>
    <w:tmpl w:val="AFA86C0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0AF1125"/>
    <w:multiLevelType w:val="hybridMultilevel"/>
    <w:tmpl w:val="EDF8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33193"/>
    <w:multiLevelType w:val="hybridMultilevel"/>
    <w:tmpl w:val="13E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4EB1"/>
    <w:multiLevelType w:val="hybridMultilevel"/>
    <w:tmpl w:val="4756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171B2"/>
    <w:multiLevelType w:val="multilevel"/>
    <w:tmpl w:val="2F2E7B1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6F715F4"/>
    <w:multiLevelType w:val="multilevel"/>
    <w:tmpl w:val="A7D64CC2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1262BF3"/>
    <w:multiLevelType w:val="hybridMultilevel"/>
    <w:tmpl w:val="76F4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0391C"/>
    <w:multiLevelType w:val="multilevel"/>
    <w:tmpl w:val="435472AC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5153741"/>
    <w:multiLevelType w:val="multilevel"/>
    <w:tmpl w:val="E848C4FC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6174C49"/>
    <w:multiLevelType w:val="multilevel"/>
    <w:tmpl w:val="C3AC367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18A0949"/>
    <w:multiLevelType w:val="hybridMultilevel"/>
    <w:tmpl w:val="C19A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A1836"/>
    <w:multiLevelType w:val="multilevel"/>
    <w:tmpl w:val="1CC2923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5AA2C9B"/>
    <w:multiLevelType w:val="multilevel"/>
    <w:tmpl w:val="0354E7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8DE08BC"/>
    <w:multiLevelType w:val="hybridMultilevel"/>
    <w:tmpl w:val="71A2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645E2"/>
    <w:multiLevelType w:val="hybridMultilevel"/>
    <w:tmpl w:val="532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E4396"/>
    <w:multiLevelType w:val="hybridMultilevel"/>
    <w:tmpl w:val="3AC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F32E3"/>
    <w:multiLevelType w:val="hybridMultilevel"/>
    <w:tmpl w:val="EA14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84B3E"/>
    <w:multiLevelType w:val="multilevel"/>
    <w:tmpl w:val="AD48478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5"/>
  </w:num>
  <w:num w:numId="5">
    <w:abstractNumId w:val="14"/>
  </w:num>
  <w:num w:numId="6">
    <w:abstractNumId w:val="9"/>
  </w:num>
  <w:num w:numId="7">
    <w:abstractNumId w:val="7"/>
  </w:num>
  <w:num w:numId="8">
    <w:abstractNumId w:val="13"/>
  </w:num>
  <w:num w:numId="9">
    <w:abstractNumId w:val="3"/>
  </w:num>
  <w:num w:numId="10">
    <w:abstractNumId w:val="18"/>
  </w:num>
  <w:num w:numId="11">
    <w:abstractNumId w:val="2"/>
  </w:num>
  <w:num w:numId="12">
    <w:abstractNumId w:val="17"/>
  </w:num>
  <w:num w:numId="13">
    <w:abstractNumId w:val="12"/>
  </w:num>
  <w:num w:numId="14">
    <w:abstractNumId w:val="19"/>
  </w:num>
  <w:num w:numId="15">
    <w:abstractNumId w:val="16"/>
  </w:num>
  <w:num w:numId="16">
    <w:abstractNumId w:val="8"/>
  </w:num>
  <w:num w:numId="17">
    <w:abstractNumId w:val="6"/>
  </w:num>
  <w:num w:numId="18">
    <w:abstractNumId w:val="10"/>
  </w:num>
  <w:num w:numId="19">
    <w:abstractNumId w:val="1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A8"/>
    <w:rsid w:val="000100E7"/>
    <w:rsid w:val="00067CBA"/>
    <w:rsid w:val="00145379"/>
    <w:rsid w:val="002D27EB"/>
    <w:rsid w:val="003847A8"/>
    <w:rsid w:val="0072028F"/>
    <w:rsid w:val="00762805"/>
    <w:rsid w:val="00786E26"/>
    <w:rsid w:val="007877C9"/>
    <w:rsid w:val="007D12E5"/>
    <w:rsid w:val="00867348"/>
    <w:rsid w:val="008B2DCD"/>
    <w:rsid w:val="00A117E0"/>
    <w:rsid w:val="00A6466A"/>
    <w:rsid w:val="00AE79AA"/>
    <w:rsid w:val="00B00288"/>
    <w:rsid w:val="00B049EE"/>
    <w:rsid w:val="00CB4CAE"/>
    <w:rsid w:val="00D679CC"/>
    <w:rsid w:val="00E310CA"/>
    <w:rsid w:val="00EA66B1"/>
    <w:rsid w:val="00EC3EEB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pet-rug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Chandler</cp:lastModifiedBy>
  <cp:revision>2</cp:revision>
  <dcterms:created xsi:type="dcterms:W3CDTF">2014-04-10T21:05:00Z</dcterms:created>
  <dcterms:modified xsi:type="dcterms:W3CDTF">2014-04-10T21:05:00Z</dcterms:modified>
</cp:coreProperties>
</file>